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953" w:rsidRDefault="00D93953" w:rsidP="00D939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  <w:t>ШКУНОВСКИЙ СЕЛЬСОВЕТ АКБУЛАКСКОГО РАЙОНА</w:t>
      </w:r>
    </w:p>
    <w:p w:rsidR="00D93953" w:rsidRDefault="00D93953" w:rsidP="00D939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D93953" w:rsidRDefault="00D93953" w:rsidP="00D939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3953" w:rsidRDefault="00D93953" w:rsidP="00D9395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93953" w:rsidRDefault="00D93953" w:rsidP="00D939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10.02.2023                                                                                         №06-п</w:t>
      </w:r>
    </w:p>
    <w:p w:rsidR="00D93953" w:rsidRDefault="00D93953" w:rsidP="00D939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A42D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п.Шкуновка</w:t>
      </w:r>
      <w:proofErr w:type="spellEnd"/>
    </w:p>
    <w:p w:rsidR="00D93953" w:rsidRDefault="00D93953" w:rsidP="00D93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3953" w:rsidRDefault="00D93953" w:rsidP="00D939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</w:t>
      </w:r>
      <w:r w:rsidR="00B81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28.12.2016 года № 61-п «Об утверждении плана мероприятий по реализации в 2016-2025 годах Стратегии</w:t>
      </w:r>
      <w:r w:rsidR="00B81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противодействия экстремизму в Российской Федерации до 2025 года</w:t>
      </w:r>
      <w:r w:rsidR="00B8178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 территории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D93953" w:rsidRDefault="00D93953" w:rsidP="00D939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3953" w:rsidRDefault="00D93953" w:rsidP="00D939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реализации Указа Президента РФ от 29.05.2020 №344, где утверждена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Стратегия  противодействия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экстремизму в Российской Федерации до 2025 года, обеспечивающая дальнейшую реализацию государственной политики в сфере противодействия экстремизму в Российской Федерации, в соответствии с Указом Президента от 05.03.2022 №94, от  30.04.2022 №247,руководствуясь письмом Министерства труда и социальной защиты РФ от 24.02.2022 № 13-74/10/В</w:t>
      </w:r>
      <w:r w:rsidR="004D68C1">
        <w:rPr>
          <w:rFonts w:ascii="Times New Roman" w:hAnsi="Times New Roman" w:cs="Times New Roman"/>
          <w:sz w:val="28"/>
          <w:szCs w:val="28"/>
        </w:rPr>
        <w:t>-2237 постановляю:</w:t>
      </w:r>
    </w:p>
    <w:p w:rsidR="004D68C1" w:rsidRDefault="004D68C1" w:rsidP="00D93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8C1" w:rsidRDefault="004D68C1" w:rsidP="004D68C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28.12.2016 года № 61-п «Об утверждении плана мероприятий по реализации в 2016 – 2025 годах Стратегии противодействия экстремизму в Российской Федерации до 2025 года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сельсовет»  (</w:t>
      </w:r>
      <w:proofErr w:type="gramEnd"/>
      <w:r>
        <w:rPr>
          <w:rFonts w:ascii="Times New Roman" w:hAnsi="Times New Roman" w:cs="Times New Roman"/>
          <w:sz w:val="28"/>
          <w:szCs w:val="28"/>
        </w:rPr>
        <w:t>с изменениями и  дополнениями  от  26.08.2020 №32) следующие изменения:</w:t>
      </w:r>
    </w:p>
    <w:p w:rsidR="004D68C1" w:rsidRDefault="004D68C1" w:rsidP="004D68C1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Плана мероприятий дополнить пунктом 6.  «Проводить работу по созданию условий для пребывания  и  проживания иностранных граждан и лиц без гражданства с территорий Луганской народной Республики и Донецкой  народной Республики и Украины, в соответствии с Указами Президента от 05.03.2022 №94, от  30.04.2022 №247, руководствуясь письмом Министерства труда и социальной защиты РФ от 24.02.2022 № 13-74/10/В-2237, в том числе по выявлению и учету прибывших лиц, оказания правовой, социальной, медицинской помощи, а также проведения профилактической работы с указанными лицами.</w:t>
      </w:r>
    </w:p>
    <w:p w:rsidR="004D68C1" w:rsidRDefault="008C43D2" w:rsidP="004D68C1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Плана мероприятий дополнить пунктом 4. «Предусмотреть профилактические мероприятия среди населения по разъяснению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вступивших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изменений в Уголовного кодекса РФ и введением  новых статей.</w:t>
      </w:r>
    </w:p>
    <w:p w:rsidR="008C43D2" w:rsidRPr="008C43D2" w:rsidRDefault="008C43D2" w:rsidP="008C43D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Обнародовать  настоящее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 в местах обнародования и разместить 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 сети Интернета </w:t>
      </w:r>
      <w:r w:rsidRPr="008C43D2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shkunovka</w:t>
      </w:r>
      <w:proofErr w:type="spellEnd"/>
      <w:r w:rsidRPr="008C43D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C43D2" w:rsidRDefault="008C43D2" w:rsidP="008C43D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C4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C43D2" w:rsidRDefault="008C43D2" w:rsidP="008C43D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после его обнародования.</w:t>
      </w:r>
    </w:p>
    <w:p w:rsidR="008C43D2" w:rsidRDefault="008C43D2" w:rsidP="008C43D2">
      <w:pPr>
        <w:spacing w:after="0"/>
        <w:ind w:left="210"/>
        <w:rPr>
          <w:rFonts w:ascii="Times New Roman" w:hAnsi="Times New Roman" w:cs="Times New Roman"/>
          <w:sz w:val="28"/>
          <w:szCs w:val="28"/>
        </w:rPr>
      </w:pPr>
    </w:p>
    <w:p w:rsidR="008C43D2" w:rsidRDefault="008C43D2" w:rsidP="008C43D2">
      <w:pPr>
        <w:spacing w:after="0"/>
        <w:ind w:left="210"/>
        <w:rPr>
          <w:rFonts w:ascii="Times New Roman" w:hAnsi="Times New Roman" w:cs="Times New Roman"/>
          <w:sz w:val="28"/>
          <w:szCs w:val="28"/>
        </w:rPr>
      </w:pPr>
    </w:p>
    <w:p w:rsidR="008C43D2" w:rsidRDefault="008C43D2" w:rsidP="008C43D2">
      <w:pPr>
        <w:spacing w:after="0"/>
        <w:ind w:left="21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8C43D2" w:rsidRPr="008C43D2" w:rsidRDefault="008C43D2" w:rsidP="008C43D2">
      <w:pPr>
        <w:spacing w:after="0"/>
        <w:ind w:left="21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А.Н.Косбармакова</w:t>
      </w:r>
      <w:proofErr w:type="spellEnd"/>
    </w:p>
    <w:p w:rsidR="008C43D2" w:rsidRPr="008C43D2" w:rsidRDefault="008C43D2" w:rsidP="008C43D2">
      <w:pPr>
        <w:pStyle w:val="a3"/>
        <w:spacing w:after="0"/>
        <w:ind w:left="570"/>
        <w:rPr>
          <w:rFonts w:ascii="Times New Roman" w:hAnsi="Times New Roman" w:cs="Times New Roman"/>
          <w:sz w:val="28"/>
          <w:szCs w:val="28"/>
        </w:rPr>
      </w:pPr>
      <w:r w:rsidRPr="008C43D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C43D2" w:rsidRPr="008C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5BBB"/>
    <w:multiLevelType w:val="multilevel"/>
    <w:tmpl w:val="2766BD1C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30" w:hanging="2160"/>
      </w:pPr>
      <w:rPr>
        <w:rFonts w:hint="default"/>
      </w:rPr>
    </w:lvl>
  </w:abstractNum>
  <w:abstractNum w:abstractNumId="1" w15:restartNumberingAfterBreak="0">
    <w:nsid w:val="47F12DA9"/>
    <w:multiLevelType w:val="hybridMultilevel"/>
    <w:tmpl w:val="76BC6D74"/>
    <w:lvl w:ilvl="0" w:tplc="7F7C308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5C"/>
    <w:rsid w:val="003A2EAC"/>
    <w:rsid w:val="004D68C1"/>
    <w:rsid w:val="004E1A78"/>
    <w:rsid w:val="005A20C0"/>
    <w:rsid w:val="005C38F7"/>
    <w:rsid w:val="008C43D2"/>
    <w:rsid w:val="00B81781"/>
    <w:rsid w:val="00C56CD2"/>
    <w:rsid w:val="00CF695C"/>
    <w:rsid w:val="00D93953"/>
    <w:rsid w:val="00EA42D0"/>
    <w:rsid w:val="00F3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62B5D"/>
  <w15:chartTrackingRefBased/>
  <w15:docId w15:val="{964F3716-69B6-47D6-B52C-6F50549F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2023-12-29T15:54:00Z</dcterms:created>
  <dcterms:modified xsi:type="dcterms:W3CDTF">2023-12-29T15:54:00Z</dcterms:modified>
</cp:coreProperties>
</file>