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A1" w:rsidRDefault="006C5BA1" w:rsidP="006C5BA1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ДЛЯ НАСЕЛЕНИЯ</w:t>
      </w:r>
    </w:p>
    <w:p w:rsidR="006C5BA1" w:rsidRDefault="006C5BA1" w:rsidP="006C5BA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5BA1" w:rsidRPr="006C5BA1" w:rsidRDefault="006C5BA1" w:rsidP="006C5BA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BA1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6C5BA1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6C5BA1">
        <w:rPr>
          <w:rFonts w:ascii="Times New Roman" w:hAnsi="Times New Roman" w:cs="Times New Roman"/>
          <w:sz w:val="28"/>
          <w:szCs w:val="28"/>
        </w:rPr>
        <w:t xml:space="preserve"> района сообщает об административной ответственности за незаконную продажу алкогольной продукции несовершеннолетним.</w:t>
      </w:r>
    </w:p>
    <w:p w:rsidR="006C5BA1" w:rsidRPr="006C5BA1" w:rsidRDefault="006C5BA1" w:rsidP="006C5BA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BA1">
        <w:rPr>
          <w:rFonts w:ascii="Times New Roman" w:hAnsi="Times New Roman" w:cs="Times New Roman"/>
          <w:sz w:val="28"/>
          <w:szCs w:val="28"/>
        </w:rPr>
        <w:t>Согласно части 2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не допускается розничная продажа алкогольной продукции несовершеннолетним. В случае возникновения у лица, непосредственно осуществляющего отпуск алкогольной продукции несовершеннолетним (продавца), сомнения в достижении этим покупателем совершеннолетия продавец вправе потребовать у этого покупателя документ, удостоверяющий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этого покупателя.</w:t>
      </w:r>
    </w:p>
    <w:p w:rsidR="006C5BA1" w:rsidRPr="006C5BA1" w:rsidRDefault="006C5BA1" w:rsidP="006C5BA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BA1">
        <w:rPr>
          <w:rFonts w:ascii="Times New Roman" w:hAnsi="Times New Roman" w:cs="Times New Roman"/>
          <w:sz w:val="28"/>
          <w:szCs w:val="28"/>
        </w:rPr>
        <w:t>Частью 2.1 статьи 14.16 Кодекса об административных правонарушениях Российской Федерации предусмотрена ответственность за розничную продажу алкогольной продукции несовершеннолетнему.</w:t>
      </w:r>
    </w:p>
    <w:p w:rsidR="006C5BA1" w:rsidRPr="006C5BA1" w:rsidRDefault="006C5BA1" w:rsidP="006C5BA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BA1">
        <w:rPr>
          <w:rFonts w:ascii="Times New Roman" w:hAnsi="Times New Roman" w:cs="Times New Roman"/>
          <w:sz w:val="28"/>
          <w:szCs w:val="28"/>
        </w:rPr>
        <w:t>Для граждан подобные противоправные действия влекут наложение штрафа в размере от 30 до 50 тысяч рублей, для должностных лиц, в том числе индивидуальных предпринимателей – от 100 до 200 тысяч рублей, для юридических лиц – от 300 до 500 тысяч рублей.</w:t>
      </w:r>
    </w:p>
    <w:p w:rsidR="006C5BA1" w:rsidRPr="006C5BA1" w:rsidRDefault="006C5BA1" w:rsidP="006C5BA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BA1">
        <w:rPr>
          <w:rFonts w:ascii="Times New Roman" w:hAnsi="Times New Roman" w:cs="Times New Roman"/>
          <w:sz w:val="28"/>
          <w:szCs w:val="28"/>
        </w:rPr>
        <w:t>Кроме того, административную ответственность по части 2.1 статьи 14.16 Кодекса об административных правонарушениях Российской Федерации несет не только непосредственный продавец алкогольной продукции, но и его работодатель, если в ходе проверки установлено, что он не принял всех необходимых и зависящих от него мер по соблюдению работником указанного торгового объекта требований законодательства, регламентирующего запрет на продажу алкогольной продукции несовершеннолетнему.</w:t>
      </w:r>
      <w:proofErr w:type="gramEnd"/>
    </w:p>
    <w:p w:rsidR="006C5BA1" w:rsidRPr="006C5BA1" w:rsidRDefault="006C5BA1" w:rsidP="006C5BA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5BA1" w:rsidRPr="006C5BA1" w:rsidRDefault="006C5BA1" w:rsidP="006C5BA1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2FF3" w:rsidRDefault="00962FF3"/>
    <w:sectPr w:rsidR="0096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BA1"/>
    <w:rsid w:val="006C5BA1"/>
    <w:rsid w:val="0096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Максименко</dc:creator>
  <cp:keywords/>
  <dc:description/>
  <cp:lastModifiedBy>Максименко</cp:lastModifiedBy>
  <cp:revision>2</cp:revision>
  <dcterms:created xsi:type="dcterms:W3CDTF">2021-10-29T05:52:00Z</dcterms:created>
  <dcterms:modified xsi:type="dcterms:W3CDTF">2021-10-29T05:53:00Z</dcterms:modified>
</cp:coreProperties>
</file>